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4A4F554B"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E91298" w:rsidRPr="00E91298">
        <w:rPr>
          <w:sz w:val="32"/>
          <w:szCs w:val="32"/>
        </w:rPr>
        <w:t>R2-168370</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6AC06A17" w:rsidR="00E90E49" w:rsidRPr="00E91298" w:rsidRDefault="00E90E49" w:rsidP="00311702">
      <w:pPr>
        <w:pStyle w:val="3GPPHeader"/>
        <w:rPr>
          <w:sz w:val="22"/>
          <w:szCs w:val="22"/>
          <w:lang w:val="en-US"/>
        </w:rPr>
      </w:pPr>
      <w:r w:rsidRPr="00E91298">
        <w:rPr>
          <w:sz w:val="22"/>
          <w:szCs w:val="22"/>
          <w:lang w:val="en-US"/>
        </w:rPr>
        <w:t>Agenda Item:</w:t>
      </w:r>
      <w:r w:rsidRPr="00E91298">
        <w:rPr>
          <w:sz w:val="22"/>
          <w:szCs w:val="22"/>
          <w:lang w:val="en-US"/>
        </w:rPr>
        <w:tab/>
      </w:r>
      <w:r w:rsidR="006268E5" w:rsidRPr="00E91298">
        <w:rPr>
          <w:sz w:val="22"/>
          <w:szCs w:val="22"/>
          <w:lang w:val="en-US"/>
        </w:rPr>
        <w:t>8.17</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385A532" w:rsidR="00E90E49" w:rsidRPr="00CE0424" w:rsidRDefault="003D3C45" w:rsidP="00311702">
      <w:pPr>
        <w:pStyle w:val="3GPPHeader"/>
        <w:rPr>
          <w:sz w:val="22"/>
          <w:szCs w:val="22"/>
        </w:rPr>
      </w:pPr>
      <w:r>
        <w:rPr>
          <w:sz w:val="22"/>
          <w:szCs w:val="22"/>
        </w:rPr>
        <w:t>Title:</w:t>
      </w:r>
      <w:r w:rsidR="00E90E49" w:rsidRPr="00CE0424">
        <w:rPr>
          <w:sz w:val="22"/>
          <w:szCs w:val="22"/>
        </w:rPr>
        <w:tab/>
      </w:r>
      <w:r w:rsidR="00DF34EE">
        <w:rPr>
          <w:sz w:val="22"/>
          <w:szCs w:val="22"/>
        </w:rPr>
        <w:t>Relation to SFN scenarios indication</w:t>
      </w:r>
    </w:p>
    <w:p w14:paraId="7E783B99" w14:textId="48AB4936" w:rsidR="00E90E49" w:rsidRDefault="00E90E49" w:rsidP="00D546FF">
      <w:pPr>
        <w:pStyle w:val="3GPPHeader"/>
        <w:rPr>
          <w:sz w:val="22"/>
          <w:szCs w:val="22"/>
        </w:rPr>
      </w:pPr>
      <w:r w:rsidRPr="00FA0E3C">
        <w:rPr>
          <w:sz w:val="22"/>
          <w:szCs w:val="22"/>
        </w:rPr>
        <w:t>Document for:</w:t>
      </w:r>
      <w:r w:rsidRPr="00FA0E3C">
        <w:rPr>
          <w:sz w:val="22"/>
          <w:szCs w:val="22"/>
        </w:rPr>
        <w:tab/>
        <w:t>Discussion, Decision</w:t>
      </w:r>
    </w:p>
    <w:p w14:paraId="6E246692" w14:textId="77777777" w:rsidR="00CB5264" w:rsidRPr="00CE0424" w:rsidRDefault="00CB5264" w:rsidP="00D546FF">
      <w:pPr>
        <w:pStyle w:val="3GPPHeader"/>
        <w:rPr>
          <w:sz w:val="22"/>
          <w:szCs w:val="22"/>
        </w:rPr>
      </w:pPr>
    </w:p>
    <w:p w14:paraId="607E06CC" w14:textId="77777777" w:rsidR="00E90E49" w:rsidRPr="00CE0424" w:rsidRDefault="00E90E49" w:rsidP="00CE0424">
      <w:pPr>
        <w:pStyle w:val="Heading1"/>
      </w:pPr>
      <w:r w:rsidRPr="00CE0424">
        <w:t>Introduction</w:t>
      </w:r>
    </w:p>
    <w:p w14:paraId="27624677" w14:textId="77777777" w:rsidR="00EB5E58" w:rsidRDefault="00EB5E58" w:rsidP="00EB5E58">
      <w:r>
        <w:t xml:space="preserve">In </w:t>
      </w:r>
      <w:r w:rsidRPr="00DE5DE1">
        <w:t>R4-168700</w:t>
      </w:r>
      <w:r>
        <w:t xml:space="preserve"> RAN4 indicates that they want to have another indication (in addition to the high speed scenarios-indication) which indicates whether the UE is in a SFN scenario-cell and if this is the case the UE shall apply enhanced receiver operation for SFN scenarios.</w:t>
      </w:r>
    </w:p>
    <w:p w14:paraId="36CEC7B2" w14:textId="79D1D145" w:rsidR="001643A8" w:rsidRDefault="004000E8" w:rsidP="00CE0424">
      <w:pPr>
        <w:pStyle w:val="Heading1"/>
      </w:pPr>
      <w:r w:rsidRPr="00CE0424">
        <w:t>Discussion</w:t>
      </w:r>
    </w:p>
    <w:p w14:paraId="08306CE9" w14:textId="77777777" w:rsidR="000043ED" w:rsidRDefault="000043ED" w:rsidP="00AC23F2"/>
    <w:p w14:paraId="003CB874" w14:textId="23301F60" w:rsidR="00DE5DE1" w:rsidRDefault="00DE5DE1" w:rsidP="00AC23F2">
      <w:r>
        <w:t xml:space="preserve">RAN4 says that, </w:t>
      </w:r>
      <w:r w:rsidR="00EB5E58">
        <w:t>like</w:t>
      </w:r>
      <w:r>
        <w:t xml:space="preserve"> the high speed indication, the SFN scenario indication is applicable both in IDLE and CONNECTED and hence we assume the indications should be both provided with dedicated signalling and broadcast signalling.</w:t>
      </w:r>
    </w:p>
    <w:p w14:paraId="1D173148" w14:textId="0CDBA72B" w:rsidR="00DE5DE1" w:rsidRDefault="00DE5DE1" w:rsidP="00DE5DE1">
      <w:pPr>
        <w:pStyle w:val="Proposal"/>
      </w:pPr>
      <w:bookmarkStart w:id="0" w:name="_Toc465425837"/>
      <w:bookmarkStart w:id="1" w:name="_Toc465426015"/>
      <w:bookmarkStart w:id="2" w:name="_Toc465426204"/>
      <w:bookmarkStart w:id="3" w:name="_Toc465426307"/>
      <w:bookmarkStart w:id="4" w:name="_Toc465426741"/>
      <w:bookmarkStart w:id="5" w:name="_Toc465427150"/>
      <w:bookmarkStart w:id="6" w:name="_Toc465635092"/>
      <w:bookmarkStart w:id="7" w:name="_Toc466035345"/>
      <w:r>
        <w:t>eNB can indicate via broadcast and dedicated signalling whether the UE shall apply enhanced receiver operation for SFN scenarios.</w:t>
      </w:r>
      <w:bookmarkEnd w:id="0"/>
      <w:bookmarkEnd w:id="1"/>
      <w:bookmarkEnd w:id="2"/>
      <w:bookmarkEnd w:id="3"/>
      <w:bookmarkEnd w:id="4"/>
      <w:bookmarkEnd w:id="5"/>
      <w:bookmarkEnd w:id="6"/>
      <w:bookmarkEnd w:id="7"/>
    </w:p>
    <w:p w14:paraId="150A5BAF" w14:textId="247F0865" w:rsidR="00DE5DE1" w:rsidRDefault="00DE5DE1" w:rsidP="00AC23F2"/>
    <w:p w14:paraId="3871D59F" w14:textId="01D18E6B" w:rsidR="00A2319B" w:rsidRDefault="00A2319B" w:rsidP="00AC23F2">
      <w:r>
        <w:t xml:space="preserve">For dedicated signalling we think the SFN scenarios-indication can be provided in the same way as the </w:t>
      </w:r>
      <w:r w:rsidR="000E72CB">
        <w:t xml:space="preserve">high speed indication, e.g. it could be provided in the </w:t>
      </w:r>
      <w:r w:rsidR="000E72CB" w:rsidRPr="00147E34">
        <w:rPr>
          <w:i/>
        </w:rPr>
        <w:t>PhysicalConfigDedicated</w:t>
      </w:r>
      <w:r w:rsidR="000E72CB">
        <w:t>.</w:t>
      </w:r>
    </w:p>
    <w:p w14:paraId="5F515A96" w14:textId="7EC740FD" w:rsidR="000E72CB" w:rsidRDefault="000E72CB" w:rsidP="000E72CB">
      <w:pPr>
        <w:pStyle w:val="Proposal"/>
      </w:pPr>
      <w:bookmarkStart w:id="8" w:name="_Toc465425838"/>
      <w:bookmarkStart w:id="9" w:name="_Toc465426016"/>
      <w:bookmarkStart w:id="10" w:name="_Toc465426205"/>
      <w:bookmarkStart w:id="11" w:name="_Toc465426308"/>
      <w:bookmarkStart w:id="12" w:name="_Toc465426742"/>
      <w:bookmarkStart w:id="13" w:name="_Toc465427151"/>
      <w:bookmarkStart w:id="14" w:name="_Toc465635093"/>
      <w:bookmarkStart w:id="15" w:name="_Toc466035346"/>
      <w:r>
        <w:t xml:space="preserve">The SFN-scenarios indication is provided in </w:t>
      </w:r>
      <w:r w:rsidRPr="00147E34">
        <w:rPr>
          <w:i/>
        </w:rPr>
        <w:t>PhysicalConfigDedicated</w:t>
      </w:r>
      <w:r>
        <w:t>.</w:t>
      </w:r>
      <w:bookmarkEnd w:id="8"/>
      <w:bookmarkEnd w:id="9"/>
      <w:bookmarkEnd w:id="10"/>
      <w:bookmarkEnd w:id="11"/>
      <w:bookmarkEnd w:id="12"/>
      <w:bookmarkEnd w:id="13"/>
      <w:bookmarkEnd w:id="14"/>
      <w:bookmarkEnd w:id="15"/>
    </w:p>
    <w:p w14:paraId="469869FE" w14:textId="77777777" w:rsidR="00A2319B" w:rsidRDefault="00A2319B" w:rsidP="00AC23F2"/>
    <w:p w14:paraId="07C4C774" w14:textId="3D1C74ED" w:rsidR="00DE5DE1" w:rsidRDefault="00DE5DE1" w:rsidP="00AC23F2">
      <w:r>
        <w:t>Since this is for SFN-scenarios, naturally the indication would only be applicable for intra-frequency cases, and hence SIB5 will not be impacted. Then the question is, would the UE need to have the SFN scenario-indication prior to entering a cell or not? If this is needed then SIB4 needs updating to allow the eNB to send the indication “for” other cells or not. RAN4 has not indicated whether this is needed and hence RAN2 needs input from them.</w:t>
      </w:r>
    </w:p>
    <w:p w14:paraId="07BE8B62" w14:textId="75F2D431" w:rsidR="00DE5DE1" w:rsidRDefault="00DE5DE1" w:rsidP="00DE5DE1">
      <w:pPr>
        <w:pStyle w:val="Proposal"/>
      </w:pPr>
      <w:bookmarkStart w:id="16" w:name="_Toc465425839"/>
      <w:bookmarkStart w:id="17" w:name="_Toc465426017"/>
      <w:bookmarkStart w:id="18" w:name="_Toc465426206"/>
      <w:bookmarkStart w:id="19" w:name="_Toc465426309"/>
      <w:bookmarkStart w:id="20" w:name="_Toc465426743"/>
      <w:bookmarkStart w:id="21" w:name="_Toc465427152"/>
      <w:bookmarkStart w:id="22" w:name="_Toc465635094"/>
      <w:bookmarkStart w:id="23" w:name="_Toc466035347"/>
      <w:r>
        <w:t xml:space="preserve">An LS should be sent to RAN4 asking whether the </w:t>
      </w:r>
      <w:r w:rsidR="00147E34">
        <w:t>UE needs to have the SFN-</w:t>
      </w:r>
      <w:r>
        <w:t xml:space="preserve">indication </w:t>
      </w:r>
      <w:r w:rsidR="00147E34">
        <w:t xml:space="preserve">for a cell </w:t>
      </w:r>
      <w:r w:rsidR="003323F1" w:rsidRPr="003323F1">
        <w:rPr>
          <w:u w:val="single"/>
        </w:rPr>
        <w:t>before</w:t>
      </w:r>
      <w:r>
        <w:t xml:space="preserve"> to entering </w:t>
      </w:r>
      <w:r w:rsidR="00147E34">
        <w:t>that</w:t>
      </w:r>
      <w:r>
        <w:t xml:space="preserve"> cell.</w:t>
      </w:r>
      <w:bookmarkEnd w:id="16"/>
      <w:bookmarkEnd w:id="17"/>
      <w:bookmarkEnd w:id="18"/>
      <w:bookmarkEnd w:id="19"/>
      <w:bookmarkEnd w:id="20"/>
      <w:bookmarkEnd w:id="21"/>
      <w:bookmarkEnd w:id="22"/>
      <w:bookmarkEnd w:id="23"/>
    </w:p>
    <w:p w14:paraId="46F5287D" w14:textId="10BC73CA" w:rsidR="00DE5DE1" w:rsidRDefault="00DE5DE1" w:rsidP="00AC23F2"/>
    <w:p w14:paraId="087D9DD1" w14:textId="7FBC168B" w:rsidR="003323F1" w:rsidRDefault="003323F1" w:rsidP="00AC23F2">
      <w:r>
        <w:t>We believe that it is already clear that SIB2 will be impacted in order to indicate to IDLE UEs whether this cell is in an SFN-scenario or not. We propose:</w:t>
      </w:r>
    </w:p>
    <w:p w14:paraId="053F61A0" w14:textId="73F8F1A3" w:rsidR="003323F1" w:rsidRDefault="003323F1" w:rsidP="003323F1">
      <w:pPr>
        <w:pStyle w:val="Proposal"/>
      </w:pPr>
      <w:bookmarkStart w:id="24" w:name="_Toc465425840"/>
      <w:bookmarkStart w:id="25" w:name="_Toc465426018"/>
      <w:bookmarkStart w:id="26" w:name="_Toc465426207"/>
      <w:bookmarkStart w:id="27" w:name="_Toc465426310"/>
      <w:bookmarkStart w:id="28" w:name="_Toc465426744"/>
      <w:bookmarkStart w:id="29" w:name="_Toc465427153"/>
      <w:bookmarkStart w:id="30" w:name="_Toc465635095"/>
      <w:bookmarkStart w:id="31" w:name="_Toc466035348"/>
      <w:r>
        <w:t>Similar to the High speed-indication, an the SFN-scenarios indication is added to SIB2.</w:t>
      </w:r>
      <w:bookmarkEnd w:id="24"/>
      <w:bookmarkEnd w:id="25"/>
      <w:bookmarkEnd w:id="26"/>
      <w:bookmarkEnd w:id="27"/>
      <w:bookmarkEnd w:id="28"/>
      <w:bookmarkEnd w:id="29"/>
      <w:bookmarkEnd w:id="30"/>
      <w:bookmarkEnd w:id="31"/>
    </w:p>
    <w:p w14:paraId="6784D209" w14:textId="77777777" w:rsidR="00A2319B" w:rsidRDefault="00A2319B" w:rsidP="00AC23F2"/>
    <w:p w14:paraId="2B13ABB2" w14:textId="66B95214" w:rsidR="003323F1" w:rsidRDefault="003323F1" w:rsidP="00AC23F2">
      <w:r>
        <w:t xml:space="preserve">While the SFN scenario-indication was agreed under the high speed scenarios-work item, it is not clear from the RAN4 LS if there is any relation between the high speed-indication and the SFN scenarios-indication. This would have RAN2 impact since there may be some restriction of how the indications are signalled, e.g. </w:t>
      </w:r>
      <w:r>
        <w:lastRenderedPageBreak/>
        <w:t>if one indication can only be sent if the other indication is also sent, etc. We think also RAN2 should ask RAN4 also about this.</w:t>
      </w:r>
    </w:p>
    <w:p w14:paraId="2C933E23" w14:textId="7AE28FDB" w:rsidR="003323F1" w:rsidRDefault="003323F1" w:rsidP="003323F1">
      <w:pPr>
        <w:pStyle w:val="Proposal"/>
      </w:pPr>
      <w:bookmarkStart w:id="32" w:name="_Toc465425841"/>
      <w:bookmarkStart w:id="33" w:name="_Toc465426019"/>
      <w:bookmarkStart w:id="34" w:name="_Toc465426208"/>
      <w:bookmarkStart w:id="35" w:name="_Toc465426311"/>
      <w:bookmarkStart w:id="36" w:name="_Toc465426745"/>
      <w:bookmarkStart w:id="37" w:name="_Toc465427154"/>
      <w:bookmarkStart w:id="38" w:name="_Toc465635096"/>
      <w:bookmarkStart w:id="39" w:name="_Toc466035349"/>
      <w:r>
        <w:t xml:space="preserve">Ask RAN4 in the LS </w:t>
      </w:r>
      <w:r w:rsidR="00CA4060">
        <w:t xml:space="preserve">if there is any </w:t>
      </w:r>
      <w:r>
        <w:t>relation between the high speed indication and the SFN indication.</w:t>
      </w:r>
      <w:bookmarkEnd w:id="32"/>
      <w:bookmarkEnd w:id="33"/>
      <w:bookmarkEnd w:id="34"/>
      <w:bookmarkEnd w:id="35"/>
      <w:bookmarkEnd w:id="36"/>
      <w:bookmarkEnd w:id="37"/>
      <w:bookmarkEnd w:id="38"/>
      <w:bookmarkEnd w:id="39"/>
    </w:p>
    <w:p w14:paraId="61841F74" w14:textId="2BD8B800" w:rsidR="00DE5DE1" w:rsidRDefault="00DE5DE1" w:rsidP="00AC23F2"/>
    <w:p w14:paraId="6777CBAA" w14:textId="503DBAEB" w:rsidR="0069363F" w:rsidRDefault="0069363F" w:rsidP="0069363F">
      <w:r>
        <w:t xml:space="preserve">Similar to for the high speed indication; while part of this feature is based on broadcast signalling, it is possible for the eNB to configure the UE with dedicated signalling whether to enable </w:t>
      </w:r>
      <w:r w:rsidR="00FD4603">
        <w:t>these enhanced receiver operation for SFN scenarios</w:t>
      </w:r>
      <w:r>
        <w:t>. Hence the UE shall indicate whether the UE is capable of this feature. We therefore propose:</w:t>
      </w:r>
    </w:p>
    <w:p w14:paraId="79CD2733" w14:textId="63C95A56" w:rsidR="0069363F" w:rsidRDefault="0069363F" w:rsidP="0069363F">
      <w:pPr>
        <w:pStyle w:val="Proposal"/>
      </w:pPr>
      <w:bookmarkStart w:id="40" w:name="_Toc465110041"/>
      <w:bookmarkStart w:id="41" w:name="_Toc465110441"/>
      <w:bookmarkStart w:id="42" w:name="_Toc465176562"/>
      <w:bookmarkStart w:id="43" w:name="_Toc465177187"/>
      <w:bookmarkStart w:id="44" w:name="_Toc465178084"/>
      <w:bookmarkStart w:id="45" w:name="_Toc465178097"/>
      <w:bookmarkStart w:id="46" w:name="_Toc465178159"/>
      <w:bookmarkStart w:id="47" w:name="_Toc465178180"/>
      <w:bookmarkStart w:id="48" w:name="_Toc465425842"/>
      <w:bookmarkStart w:id="49" w:name="_Toc465426020"/>
      <w:bookmarkStart w:id="50" w:name="_Toc465426209"/>
      <w:bookmarkStart w:id="51" w:name="_Toc465426312"/>
      <w:bookmarkStart w:id="52" w:name="_Toc465426746"/>
      <w:bookmarkStart w:id="53" w:name="_Toc465427156"/>
      <w:bookmarkStart w:id="54" w:name="_Toc465635097"/>
      <w:bookmarkStart w:id="55" w:name="_Toc466035350"/>
      <w:r>
        <w:t xml:space="preserve">The UE indicates whether or not it is capable of </w:t>
      </w:r>
      <w:r w:rsidR="00F54F71">
        <w:t>enhanced receiver operation for SFN scenarios</w:t>
      </w:r>
      <w: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73CCC3A" w14:textId="77777777" w:rsidR="0069363F" w:rsidRPr="00AC23F2" w:rsidRDefault="0069363F" w:rsidP="00AC23F2"/>
    <w:p w14:paraId="7E690B51" w14:textId="77777777" w:rsidR="00C01F33" w:rsidRPr="00CE0424" w:rsidRDefault="00C01F33" w:rsidP="00CE0424">
      <w:pPr>
        <w:pStyle w:val="Heading1"/>
      </w:pPr>
      <w:r w:rsidRPr="00CE0424">
        <w:t>Conclusion</w:t>
      </w:r>
    </w:p>
    <w:p w14:paraId="1E18C726" w14:textId="757670E3" w:rsidR="004B7C4D" w:rsidRDefault="007A6E46" w:rsidP="008E065E">
      <w:pPr>
        <w:pStyle w:val="BodyText"/>
        <w:rPr>
          <w:noProof/>
        </w:rPr>
      </w:pPr>
      <w:r>
        <w:t>A</w:t>
      </w:r>
      <w:r w:rsidR="000E459A">
        <w:t xml:space="preserve"> draft LS is provided in </w:t>
      </w:r>
      <w:r>
        <w:t>[1]</w:t>
      </w:r>
      <w:bookmarkStart w:id="56" w:name="_GoBack"/>
      <w:bookmarkEnd w:id="56"/>
      <w:r>
        <w:t>.</w:t>
      </w:r>
      <w:r w:rsidR="008E065E">
        <w:rPr>
          <w:b/>
          <w:bCs/>
        </w:rPr>
        <w:fldChar w:fldCharType="begin"/>
      </w:r>
      <w:r w:rsidR="008E065E">
        <w:rPr>
          <w:b/>
          <w:bCs/>
        </w:rPr>
        <w:instrText xml:space="preserve"> TOC \f \n \p " " \t "Proposal;1" </w:instrText>
      </w:r>
      <w:r w:rsidR="008E065E">
        <w:rPr>
          <w:b/>
          <w:bCs/>
        </w:rPr>
        <w:fldChar w:fldCharType="separate"/>
      </w:r>
    </w:p>
    <w:p w14:paraId="379CD12D" w14:textId="77777777" w:rsidR="004B7C4D" w:rsidRPr="00B5741A" w:rsidRDefault="004B7C4D">
      <w:pPr>
        <w:pStyle w:val="TOC1"/>
        <w:rPr>
          <w:rFonts w:asciiTheme="minorHAnsi" w:hAnsiTheme="minorHAnsi" w:cstheme="minorBidi"/>
          <w:b w:val="0"/>
          <w:sz w:val="22"/>
        </w:rPr>
      </w:pPr>
      <w:r>
        <w:t>Proposal 1</w:t>
      </w:r>
      <w:r w:rsidRPr="00B5741A">
        <w:rPr>
          <w:rFonts w:asciiTheme="minorHAnsi" w:hAnsiTheme="minorHAnsi" w:cstheme="minorBidi"/>
          <w:b w:val="0"/>
          <w:sz w:val="22"/>
        </w:rPr>
        <w:tab/>
      </w:r>
      <w:r>
        <w:t>eNB can indicate via broadcast and dedicated signalling whether the UE shall apply enhanced receiver operation for SFN scenarios.</w:t>
      </w:r>
    </w:p>
    <w:p w14:paraId="1611730F" w14:textId="77777777" w:rsidR="004B7C4D" w:rsidRPr="00B5741A" w:rsidRDefault="004B7C4D">
      <w:pPr>
        <w:pStyle w:val="TOC1"/>
        <w:rPr>
          <w:rFonts w:asciiTheme="minorHAnsi" w:hAnsiTheme="minorHAnsi" w:cstheme="minorBidi"/>
          <w:b w:val="0"/>
          <w:sz w:val="22"/>
        </w:rPr>
      </w:pPr>
      <w:r>
        <w:t>Proposal 2</w:t>
      </w:r>
      <w:r w:rsidRPr="00B5741A">
        <w:rPr>
          <w:rFonts w:asciiTheme="minorHAnsi" w:hAnsiTheme="minorHAnsi" w:cstheme="minorBidi"/>
          <w:b w:val="0"/>
          <w:sz w:val="22"/>
        </w:rPr>
        <w:tab/>
      </w:r>
      <w:r>
        <w:t xml:space="preserve">The SFN-scenarios indication is provided in </w:t>
      </w:r>
      <w:r w:rsidRPr="00D945C6">
        <w:rPr>
          <w:i/>
        </w:rPr>
        <w:t>PhysicalConfigDedicated</w:t>
      </w:r>
      <w:r>
        <w:t>.</w:t>
      </w:r>
    </w:p>
    <w:p w14:paraId="3677B368" w14:textId="77777777" w:rsidR="004B7C4D" w:rsidRPr="00B5741A" w:rsidRDefault="004B7C4D">
      <w:pPr>
        <w:pStyle w:val="TOC1"/>
        <w:rPr>
          <w:rFonts w:asciiTheme="minorHAnsi" w:hAnsiTheme="minorHAnsi" w:cstheme="minorBidi"/>
          <w:b w:val="0"/>
          <w:sz w:val="22"/>
        </w:rPr>
      </w:pPr>
      <w:r>
        <w:t>Proposal 3</w:t>
      </w:r>
      <w:r w:rsidRPr="00B5741A">
        <w:rPr>
          <w:rFonts w:asciiTheme="minorHAnsi" w:hAnsiTheme="minorHAnsi" w:cstheme="minorBidi"/>
          <w:b w:val="0"/>
          <w:sz w:val="22"/>
        </w:rPr>
        <w:tab/>
      </w:r>
      <w:r>
        <w:t xml:space="preserve">An LS should be sent to RAN4 asking whether the UE needs to have the SFN-indication for a cell </w:t>
      </w:r>
      <w:r w:rsidRPr="00D945C6">
        <w:rPr>
          <w:u w:val="single"/>
        </w:rPr>
        <w:t>before</w:t>
      </w:r>
      <w:r>
        <w:t xml:space="preserve"> to entering that cell.</w:t>
      </w:r>
    </w:p>
    <w:p w14:paraId="292A7606" w14:textId="77777777" w:rsidR="004B7C4D" w:rsidRPr="00BA3EAF" w:rsidRDefault="004B7C4D">
      <w:pPr>
        <w:pStyle w:val="TOC1"/>
        <w:rPr>
          <w:rFonts w:asciiTheme="minorHAnsi" w:hAnsiTheme="minorHAnsi" w:cstheme="minorBidi"/>
          <w:b w:val="0"/>
          <w:sz w:val="22"/>
        </w:rPr>
      </w:pPr>
      <w:r>
        <w:t>Proposal 4</w:t>
      </w:r>
      <w:r w:rsidRPr="00BA3EAF">
        <w:rPr>
          <w:rFonts w:asciiTheme="minorHAnsi" w:hAnsiTheme="minorHAnsi" w:cstheme="minorBidi"/>
          <w:b w:val="0"/>
          <w:sz w:val="22"/>
        </w:rPr>
        <w:tab/>
      </w:r>
      <w:r>
        <w:t>Similar to the High speed-indication, an the SFN-scenarios indication is added to SIB2.</w:t>
      </w:r>
    </w:p>
    <w:p w14:paraId="5CFE8477" w14:textId="77777777" w:rsidR="004B7C4D" w:rsidRPr="00BA3EAF" w:rsidRDefault="004B7C4D">
      <w:pPr>
        <w:pStyle w:val="TOC1"/>
        <w:rPr>
          <w:rFonts w:asciiTheme="minorHAnsi" w:hAnsiTheme="minorHAnsi" w:cstheme="minorBidi"/>
          <w:b w:val="0"/>
          <w:sz w:val="22"/>
        </w:rPr>
      </w:pPr>
      <w:r>
        <w:t>Proposal 5</w:t>
      </w:r>
      <w:r w:rsidRPr="00BA3EAF">
        <w:rPr>
          <w:rFonts w:asciiTheme="minorHAnsi" w:hAnsiTheme="minorHAnsi" w:cstheme="minorBidi"/>
          <w:b w:val="0"/>
          <w:sz w:val="22"/>
        </w:rPr>
        <w:tab/>
      </w:r>
      <w:r>
        <w:t>Ask RAN4 in the LS if there is any relation between the high speed indication and the SFN indication.</w:t>
      </w:r>
    </w:p>
    <w:p w14:paraId="2B2CC397" w14:textId="77777777" w:rsidR="004B7C4D" w:rsidRPr="00BA3EAF" w:rsidRDefault="004B7C4D">
      <w:pPr>
        <w:pStyle w:val="TOC1"/>
        <w:rPr>
          <w:rFonts w:asciiTheme="minorHAnsi" w:hAnsiTheme="minorHAnsi" w:cstheme="minorBidi"/>
          <w:b w:val="0"/>
          <w:sz w:val="22"/>
        </w:rPr>
      </w:pPr>
      <w:r>
        <w:t>Proposal 6</w:t>
      </w:r>
      <w:r w:rsidRPr="00BA3EAF">
        <w:rPr>
          <w:rFonts w:asciiTheme="minorHAnsi" w:hAnsiTheme="minorHAnsi" w:cstheme="minorBidi"/>
          <w:b w:val="0"/>
          <w:sz w:val="22"/>
        </w:rPr>
        <w:tab/>
      </w:r>
      <w:r>
        <w:t>The UE indicates whether or not it is capable of enhanced receiver operation for SFN scenarios.</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57" w:name="_In-sequence_SDU_delivery"/>
      <w:bookmarkEnd w:id="57"/>
      <w:r w:rsidRPr="00CE0424">
        <w:t>References</w:t>
      </w:r>
    </w:p>
    <w:p w14:paraId="50E50057" w14:textId="2DA6322C" w:rsidR="00A319D2" w:rsidRPr="00A319D2" w:rsidRDefault="004B7C4D" w:rsidP="000E459A">
      <w:pPr>
        <w:pStyle w:val="Reference"/>
      </w:pPr>
      <w:bookmarkStart w:id="58" w:name="_Ref174151459"/>
      <w:bookmarkStart w:id="59" w:name="_Ref189809556"/>
      <w:r>
        <w:t>R2-168371</w:t>
      </w:r>
      <w:r w:rsidR="005F3025" w:rsidRPr="00CE0424">
        <w:t xml:space="preserve">, </w:t>
      </w:r>
      <w:r w:rsidR="000E459A">
        <w:t xml:space="preserve">draft </w:t>
      </w:r>
      <w:r w:rsidR="00996BB8">
        <w:t xml:space="preserve">Reply </w:t>
      </w:r>
      <w:r w:rsidR="000E459A">
        <w:t xml:space="preserve">LS on </w:t>
      </w:r>
      <w:r w:rsidR="00996BB8">
        <w:rPr>
          <w:rFonts w:cs="Arial" w:hint="eastAsia"/>
          <w:bCs/>
        </w:rPr>
        <w:t>UE demodulation performance</w:t>
      </w:r>
      <w:r w:rsidR="00996BB8">
        <w:rPr>
          <w:rFonts w:cs="Arial"/>
          <w:bCs/>
        </w:rPr>
        <w:t xml:space="preserve"> enhancement indicator for </w:t>
      </w:r>
      <w:r w:rsidR="00996BB8">
        <w:rPr>
          <w:rFonts w:cs="Arial" w:hint="eastAsia"/>
          <w:bCs/>
        </w:rPr>
        <w:t>SFN</w:t>
      </w:r>
      <w:r w:rsidR="00996BB8">
        <w:rPr>
          <w:rFonts w:cs="Arial"/>
          <w:bCs/>
        </w:rPr>
        <w:t xml:space="preserve"> scenarios</w:t>
      </w:r>
      <w:r w:rsidR="005F3025" w:rsidRPr="00CE0424">
        <w:t>,</w:t>
      </w:r>
      <w:r w:rsidR="00A138A8">
        <w:t xml:space="preserve"> Ericsson</w:t>
      </w:r>
      <w:r w:rsidR="005F3025" w:rsidRPr="00CE0424">
        <w:t xml:space="preserve">, </w:t>
      </w:r>
      <w:r w:rsidR="00A138A8">
        <w:t>RAN2#96</w:t>
      </w:r>
      <w:r w:rsidR="005F3025" w:rsidRPr="00CE0424">
        <w:t xml:space="preserve">, </w:t>
      </w:r>
      <w:r w:rsidR="00A138A8">
        <w:t>14-18 Nov 2016</w:t>
      </w:r>
      <w:bookmarkEnd w:id="58"/>
      <w:bookmarkEnd w:id="59"/>
    </w:p>
    <w:sectPr w:rsidR="00A319D2" w:rsidRPr="00A319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7B26B" w14:textId="77777777" w:rsidR="0075684A" w:rsidRDefault="0075684A">
      <w:r>
        <w:separator/>
      </w:r>
    </w:p>
  </w:endnote>
  <w:endnote w:type="continuationSeparator" w:id="0">
    <w:p w14:paraId="1EB46AF1" w14:textId="77777777" w:rsidR="0075684A" w:rsidRDefault="00756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B1EE75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2A9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2A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E582C" w14:textId="77777777" w:rsidR="0075684A" w:rsidRDefault="0075684A">
      <w:r>
        <w:separator/>
      </w:r>
    </w:p>
  </w:footnote>
  <w:footnote w:type="continuationSeparator" w:id="0">
    <w:p w14:paraId="1FA19F9E" w14:textId="77777777" w:rsidR="0075684A" w:rsidRDefault="00756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3ED"/>
    <w:rsid w:val="00006446"/>
    <w:rsid w:val="00006896"/>
    <w:rsid w:val="00006B58"/>
    <w:rsid w:val="00007CDC"/>
    <w:rsid w:val="00011B28"/>
    <w:rsid w:val="00015D15"/>
    <w:rsid w:val="0002336B"/>
    <w:rsid w:val="0002564D"/>
    <w:rsid w:val="00025ECA"/>
    <w:rsid w:val="00027939"/>
    <w:rsid w:val="000325B8"/>
    <w:rsid w:val="00034C15"/>
    <w:rsid w:val="00036BA1"/>
    <w:rsid w:val="000422E2"/>
    <w:rsid w:val="00042F22"/>
    <w:rsid w:val="000444EF"/>
    <w:rsid w:val="00045827"/>
    <w:rsid w:val="00052A07"/>
    <w:rsid w:val="000534E3"/>
    <w:rsid w:val="0005606A"/>
    <w:rsid w:val="00057117"/>
    <w:rsid w:val="000616E7"/>
    <w:rsid w:val="0006487E"/>
    <w:rsid w:val="00065E1A"/>
    <w:rsid w:val="000714B2"/>
    <w:rsid w:val="000738C3"/>
    <w:rsid w:val="00077E5F"/>
    <w:rsid w:val="0008036A"/>
    <w:rsid w:val="00081AE6"/>
    <w:rsid w:val="000855EB"/>
    <w:rsid w:val="00085B52"/>
    <w:rsid w:val="000866F2"/>
    <w:rsid w:val="0009009F"/>
    <w:rsid w:val="00091557"/>
    <w:rsid w:val="000924C1"/>
    <w:rsid w:val="000924F0"/>
    <w:rsid w:val="00092F4B"/>
    <w:rsid w:val="00093474"/>
    <w:rsid w:val="0009388E"/>
    <w:rsid w:val="0009510F"/>
    <w:rsid w:val="000A1B7B"/>
    <w:rsid w:val="000A56F2"/>
    <w:rsid w:val="000B15CE"/>
    <w:rsid w:val="000B2719"/>
    <w:rsid w:val="000B3A8F"/>
    <w:rsid w:val="000B4AB9"/>
    <w:rsid w:val="000B58C3"/>
    <w:rsid w:val="000B61E9"/>
    <w:rsid w:val="000C165A"/>
    <w:rsid w:val="000C2E19"/>
    <w:rsid w:val="000D0D07"/>
    <w:rsid w:val="000D4797"/>
    <w:rsid w:val="000E0527"/>
    <w:rsid w:val="000E1E92"/>
    <w:rsid w:val="000E459A"/>
    <w:rsid w:val="000E72CB"/>
    <w:rsid w:val="000F06D6"/>
    <w:rsid w:val="000F0EB1"/>
    <w:rsid w:val="000F1106"/>
    <w:rsid w:val="000F3BE9"/>
    <w:rsid w:val="000F3F6C"/>
    <w:rsid w:val="000F677C"/>
    <w:rsid w:val="000F6DF3"/>
    <w:rsid w:val="001005FF"/>
    <w:rsid w:val="001062FB"/>
    <w:rsid w:val="001063E6"/>
    <w:rsid w:val="00110BE1"/>
    <w:rsid w:val="0011345D"/>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735"/>
    <w:rsid w:val="00147E34"/>
    <w:rsid w:val="00151E23"/>
    <w:rsid w:val="001526E0"/>
    <w:rsid w:val="001551B5"/>
    <w:rsid w:val="001631E4"/>
    <w:rsid w:val="001643A8"/>
    <w:rsid w:val="001659C1"/>
    <w:rsid w:val="00165FA3"/>
    <w:rsid w:val="00171F14"/>
    <w:rsid w:val="00173A8E"/>
    <w:rsid w:val="00177795"/>
    <w:rsid w:val="0018143F"/>
    <w:rsid w:val="00190AC1"/>
    <w:rsid w:val="0019341A"/>
    <w:rsid w:val="0019516D"/>
    <w:rsid w:val="00197DF9"/>
    <w:rsid w:val="001A1987"/>
    <w:rsid w:val="001A2564"/>
    <w:rsid w:val="001A6173"/>
    <w:rsid w:val="001A6CBA"/>
    <w:rsid w:val="001B0D97"/>
    <w:rsid w:val="001B1AF8"/>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5FAC"/>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203"/>
    <w:rsid w:val="002435B3"/>
    <w:rsid w:val="002458EB"/>
    <w:rsid w:val="002500C8"/>
    <w:rsid w:val="00255643"/>
    <w:rsid w:val="00257543"/>
    <w:rsid w:val="002617E7"/>
    <w:rsid w:val="00261FC8"/>
    <w:rsid w:val="00264228"/>
    <w:rsid w:val="00264334"/>
    <w:rsid w:val="0026473E"/>
    <w:rsid w:val="00266214"/>
    <w:rsid w:val="00267C83"/>
    <w:rsid w:val="0027144F"/>
    <w:rsid w:val="00271F3A"/>
    <w:rsid w:val="00273278"/>
    <w:rsid w:val="002737F4"/>
    <w:rsid w:val="00277F32"/>
    <w:rsid w:val="002805F5"/>
    <w:rsid w:val="00280751"/>
    <w:rsid w:val="00280D7A"/>
    <w:rsid w:val="0028280A"/>
    <w:rsid w:val="00286ACD"/>
    <w:rsid w:val="00287838"/>
    <w:rsid w:val="002907B5"/>
    <w:rsid w:val="00292EB7"/>
    <w:rsid w:val="00296227"/>
    <w:rsid w:val="00296F44"/>
    <w:rsid w:val="0029777D"/>
    <w:rsid w:val="002A055E"/>
    <w:rsid w:val="002A1D4E"/>
    <w:rsid w:val="002A2869"/>
    <w:rsid w:val="002B24D6"/>
    <w:rsid w:val="002C0E51"/>
    <w:rsid w:val="002C2642"/>
    <w:rsid w:val="002C41E6"/>
    <w:rsid w:val="002C4D45"/>
    <w:rsid w:val="002D071A"/>
    <w:rsid w:val="002D34B2"/>
    <w:rsid w:val="002D7637"/>
    <w:rsid w:val="002E17F2"/>
    <w:rsid w:val="002E7CAE"/>
    <w:rsid w:val="002F2771"/>
    <w:rsid w:val="002F37A9"/>
    <w:rsid w:val="00301CE6"/>
    <w:rsid w:val="0030256B"/>
    <w:rsid w:val="0030301F"/>
    <w:rsid w:val="0030501F"/>
    <w:rsid w:val="0030513D"/>
    <w:rsid w:val="00307BA1"/>
    <w:rsid w:val="00311702"/>
    <w:rsid w:val="00311E82"/>
    <w:rsid w:val="00313FD6"/>
    <w:rsid w:val="003143BD"/>
    <w:rsid w:val="00317B01"/>
    <w:rsid w:val="003203ED"/>
    <w:rsid w:val="00322C9F"/>
    <w:rsid w:val="00324D23"/>
    <w:rsid w:val="00331751"/>
    <w:rsid w:val="003323F1"/>
    <w:rsid w:val="00334579"/>
    <w:rsid w:val="00335858"/>
    <w:rsid w:val="00336BDA"/>
    <w:rsid w:val="00336F89"/>
    <w:rsid w:val="00337100"/>
    <w:rsid w:val="00342BD7"/>
    <w:rsid w:val="00343A07"/>
    <w:rsid w:val="00346DB5"/>
    <w:rsid w:val="003477B1"/>
    <w:rsid w:val="0035482C"/>
    <w:rsid w:val="00357380"/>
    <w:rsid w:val="003602D9"/>
    <w:rsid w:val="003604CE"/>
    <w:rsid w:val="00370E47"/>
    <w:rsid w:val="00371843"/>
    <w:rsid w:val="003742AC"/>
    <w:rsid w:val="00377CE1"/>
    <w:rsid w:val="0038238B"/>
    <w:rsid w:val="00385BF0"/>
    <w:rsid w:val="003939FF"/>
    <w:rsid w:val="00394999"/>
    <w:rsid w:val="00397A5B"/>
    <w:rsid w:val="003A2223"/>
    <w:rsid w:val="003A2A0F"/>
    <w:rsid w:val="003A45A1"/>
    <w:rsid w:val="003A5B0A"/>
    <w:rsid w:val="003A6681"/>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45FD"/>
    <w:rsid w:val="003E55E4"/>
    <w:rsid w:val="003E74E3"/>
    <w:rsid w:val="003F05C7"/>
    <w:rsid w:val="003F1943"/>
    <w:rsid w:val="003F2CD4"/>
    <w:rsid w:val="003F6BBE"/>
    <w:rsid w:val="004000E8"/>
    <w:rsid w:val="00401E0C"/>
    <w:rsid w:val="00402E2B"/>
    <w:rsid w:val="00402ED3"/>
    <w:rsid w:val="0040512B"/>
    <w:rsid w:val="00405CA5"/>
    <w:rsid w:val="00407CD3"/>
    <w:rsid w:val="00410134"/>
    <w:rsid w:val="00410B72"/>
    <w:rsid w:val="00410F18"/>
    <w:rsid w:val="0041263E"/>
    <w:rsid w:val="00413AAC"/>
    <w:rsid w:val="00421105"/>
    <w:rsid w:val="004242F4"/>
    <w:rsid w:val="00427248"/>
    <w:rsid w:val="00433AF2"/>
    <w:rsid w:val="00437447"/>
    <w:rsid w:val="00441A92"/>
    <w:rsid w:val="00444F56"/>
    <w:rsid w:val="00446488"/>
    <w:rsid w:val="004517AA"/>
    <w:rsid w:val="00452CAC"/>
    <w:rsid w:val="00457565"/>
    <w:rsid w:val="00457B71"/>
    <w:rsid w:val="00465F3A"/>
    <w:rsid w:val="004669E2"/>
    <w:rsid w:val="00470180"/>
    <w:rsid w:val="00470C31"/>
    <w:rsid w:val="004734D0"/>
    <w:rsid w:val="0047556B"/>
    <w:rsid w:val="00477768"/>
    <w:rsid w:val="00492BC5"/>
    <w:rsid w:val="00493243"/>
    <w:rsid w:val="004964F1"/>
    <w:rsid w:val="004A16BC"/>
    <w:rsid w:val="004A2B94"/>
    <w:rsid w:val="004B7C0C"/>
    <w:rsid w:val="004B7C4D"/>
    <w:rsid w:val="004C3898"/>
    <w:rsid w:val="004D36B1"/>
    <w:rsid w:val="004D7EBD"/>
    <w:rsid w:val="004E2680"/>
    <w:rsid w:val="004E28F9"/>
    <w:rsid w:val="004E462E"/>
    <w:rsid w:val="004E56DC"/>
    <w:rsid w:val="004E76F4"/>
    <w:rsid w:val="004E790E"/>
    <w:rsid w:val="004F0B4E"/>
    <w:rsid w:val="004F0B6C"/>
    <w:rsid w:val="004F2078"/>
    <w:rsid w:val="004F4DA3"/>
    <w:rsid w:val="00503C9E"/>
    <w:rsid w:val="00506557"/>
    <w:rsid w:val="0050677A"/>
    <w:rsid w:val="005108D8"/>
    <w:rsid w:val="005116F9"/>
    <w:rsid w:val="005153A7"/>
    <w:rsid w:val="005219CF"/>
    <w:rsid w:val="00531534"/>
    <w:rsid w:val="00532084"/>
    <w:rsid w:val="005338D0"/>
    <w:rsid w:val="00534B59"/>
    <w:rsid w:val="00536759"/>
    <w:rsid w:val="00537C62"/>
    <w:rsid w:val="00546970"/>
    <w:rsid w:val="00554E19"/>
    <w:rsid w:val="0056121F"/>
    <w:rsid w:val="00565141"/>
    <w:rsid w:val="00572505"/>
    <w:rsid w:val="00572DC1"/>
    <w:rsid w:val="0057576C"/>
    <w:rsid w:val="00580202"/>
    <w:rsid w:val="00582809"/>
    <w:rsid w:val="005850A0"/>
    <w:rsid w:val="0058798C"/>
    <w:rsid w:val="005900FA"/>
    <w:rsid w:val="00592BEB"/>
    <w:rsid w:val="005935A4"/>
    <w:rsid w:val="005948C2"/>
    <w:rsid w:val="00595DCA"/>
    <w:rsid w:val="0059779B"/>
    <w:rsid w:val="005A209A"/>
    <w:rsid w:val="005A662D"/>
    <w:rsid w:val="005B35D7"/>
    <w:rsid w:val="005B392A"/>
    <w:rsid w:val="005B3AA3"/>
    <w:rsid w:val="005B6F83"/>
    <w:rsid w:val="005C6955"/>
    <w:rsid w:val="005C74FB"/>
    <w:rsid w:val="005D1602"/>
    <w:rsid w:val="005E385F"/>
    <w:rsid w:val="005E5B81"/>
    <w:rsid w:val="005F2B1E"/>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8E5"/>
    <w:rsid w:val="00630001"/>
    <w:rsid w:val="006311B3"/>
    <w:rsid w:val="0063284C"/>
    <w:rsid w:val="00636398"/>
    <w:rsid w:val="006363A4"/>
    <w:rsid w:val="006368D3"/>
    <w:rsid w:val="006377EC"/>
    <w:rsid w:val="0064151F"/>
    <w:rsid w:val="00641533"/>
    <w:rsid w:val="0064208D"/>
    <w:rsid w:val="00643475"/>
    <w:rsid w:val="0064396A"/>
    <w:rsid w:val="0064624E"/>
    <w:rsid w:val="00650AB9"/>
    <w:rsid w:val="00655733"/>
    <w:rsid w:val="00655ACD"/>
    <w:rsid w:val="0065631A"/>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271"/>
    <w:rsid w:val="00690EDD"/>
    <w:rsid w:val="0069270A"/>
    <w:rsid w:val="0069363F"/>
    <w:rsid w:val="00695FC2"/>
    <w:rsid w:val="00696949"/>
    <w:rsid w:val="00697052"/>
    <w:rsid w:val="006A46B7"/>
    <w:rsid w:val="006A46FB"/>
    <w:rsid w:val="006A5E28"/>
    <w:rsid w:val="006A697B"/>
    <w:rsid w:val="006A7AFF"/>
    <w:rsid w:val="006B1816"/>
    <w:rsid w:val="006B2099"/>
    <w:rsid w:val="006B50CF"/>
    <w:rsid w:val="006C03B8"/>
    <w:rsid w:val="006C183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2D4"/>
    <w:rsid w:val="007148D3"/>
    <w:rsid w:val="00715B9A"/>
    <w:rsid w:val="0071771B"/>
    <w:rsid w:val="0072154D"/>
    <w:rsid w:val="00721593"/>
    <w:rsid w:val="00726EA6"/>
    <w:rsid w:val="00727208"/>
    <w:rsid w:val="00727680"/>
    <w:rsid w:val="007348B1"/>
    <w:rsid w:val="00734B23"/>
    <w:rsid w:val="007362A6"/>
    <w:rsid w:val="00736D7D"/>
    <w:rsid w:val="007404FE"/>
    <w:rsid w:val="00740E58"/>
    <w:rsid w:val="007445A0"/>
    <w:rsid w:val="0074524B"/>
    <w:rsid w:val="00747D8B"/>
    <w:rsid w:val="00751228"/>
    <w:rsid w:val="0075684A"/>
    <w:rsid w:val="007571E1"/>
    <w:rsid w:val="007604B2"/>
    <w:rsid w:val="00765281"/>
    <w:rsid w:val="00766BAD"/>
    <w:rsid w:val="007730BD"/>
    <w:rsid w:val="007755F2"/>
    <w:rsid w:val="0077587F"/>
    <w:rsid w:val="00776971"/>
    <w:rsid w:val="0078177E"/>
    <w:rsid w:val="0078304C"/>
    <w:rsid w:val="00783673"/>
    <w:rsid w:val="00785490"/>
    <w:rsid w:val="00787B93"/>
    <w:rsid w:val="007925EA"/>
    <w:rsid w:val="00793CD8"/>
    <w:rsid w:val="00795C92"/>
    <w:rsid w:val="00796231"/>
    <w:rsid w:val="007A1CB3"/>
    <w:rsid w:val="007A306F"/>
    <w:rsid w:val="007A43A6"/>
    <w:rsid w:val="007A58A6"/>
    <w:rsid w:val="007A6203"/>
    <w:rsid w:val="007A6E46"/>
    <w:rsid w:val="007B3D2D"/>
    <w:rsid w:val="007B50AE"/>
    <w:rsid w:val="007B51DF"/>
    <w:rsid w:val="007C05DD"/>
    <w:rsid w:val="007C3D18"/>
    <w:rsid w:val="007C60BF"/>
    <w:rsid w:val="007C6A07"/>
    <w:rsid w:val="007C75A1"/>
    <w:rsid w:val="007C77A5"/>
    <w:rsid w:val="007D04E5"/>
    <w:rsid w:val="007D5901"/>
    <w:rsid w:val="007D612B"/>
    <w:rsid w:val="007D7526"/>
    <w:rsid w:val="007E35EB"/>
    <w:rsid w:val="007E4610"/>
    <w:rsid w:val="007E4715"/>
    <w:rsid w:val="007E505B"/>
    <w:rsid w:val="007E7091"/>
    <w:rsid w:val="00803FAE"/>
    <w:rsid w:val="0080605F"/>
    <w:rsid w:val="00807786"/>
    <w:rsid w:val="00811FCB"/>
    <w:rsid w:val="008158D6"/>
    <w:rsid w:val="00817196"/>
    <w:rsid w:val="00817EDE"/>
    <w:rsid w:val="00820FAC"/>
    <w:rsid w:val="008223A2"/>
    <w:rsid w:val="008235DB"/>
    <w:rsid w:val="00824AB4"/>
    <w:rsid w:val="00825C42"/>
    <w:rsid w:val="00825D25"/>
    <w:rsid w:val="00827D6F"/>
    <w:rsid w:val="008376AC"/>
    <w:rsid w:val="008444E8"/>
    <w:rsid w:val="00844E80"/>
    <w:rsid w:val="00846FE7"/>
    <w:rsid w:val="00850CEC"/>
    <w:rsid w:val="00856911"/>
    <w:rsid w:val="0086001A"/>
    <w:rsid w:val="008643A5"/>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5E04"/>
    <w:rsid w:val="008A77D8"/>
    <w:rsid w:val="008B0483"/>
    <w:rsid w:val="008B120C"/>
    <w:rsid w:val="008B51A0"/>
    <w:rsid w:val="008B592A"/>
    <w:rsid w:val="008B7B5C"/>
    <w:rsid w:val="008C0C99"/>
    <w:rsid w:val="008C2017"/>
    <w:rsid w:val="008C4467"/>
    <w:rsid w:val="008C4958"/>
    <w:rsid w:val="008C4BAA"/>
    <w:rsid w:val="008C6AE8"/>
    <w:rsid w:val="008C7573"/>
    <w:rsid w:val="008D34F1"/>
    <w:rsid w:val="008D39D8"/>
    <w:rsid w:val="008D6D1A"/>
    <w:rsid w:val="008E065E"/>
    <w:rsid w:val="008E0927"/>
    <w:rsid w:val="008E1909"/>
    <w:rsid w:val="008E3C01"/>
    <w:rsid w:val="008F1EAB"/>
    <w:rsid w:val="008F33DC"/>
    <w:rsid w:val="008F477F"/>
    <w:rsid w:val="008F5C0F"/>
    <w:rsid w:val="00900E80"/>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6E2B"/>
    <w:rsid w:val="00947713"/>
    <w:rsid w:val="00947A8F"/>
    <w:rsid w:val="00950DE7"/>
    <w:rsid w:val="00953920"/>
    <w:rsid w:val="00953D47"/>
    <w:rsid w:val="0095681E"/>
    <w:rsid w:val="009572D4"/>
    <w:rsid w:val="00961921"/>
    <w:rsid w:val="00962B5E"/>
    <w:rsid w:val="0096430A"/>
    <w:rsid w:val="0096554B"/>
    <w:rsid w:val="0096584A"/>
    <w:rsid w:val="00971F08"/>
    <w:rsid w:val="0097603D"/>
    <w:rsid w:val="00976949"/>
    <w:rsid w:val="00977B9E"/>
    <w:rsid w:val="00980477"/>
    <w:rsid w:val="00985253"/>
    <w:rsid w:val="009853B3"/>
    <w:rsid w:val="00986CE2"/>
    <w:rsid w:val="00990630"/>
    <w:rsid w:val="00991761"/>
    <w:rsid w:val="00994DCA"/>
    <w:rsid w:val="009960EC"/>
    <w:rsid w:val="00996BB8"/>
    <w:rsid w:val="009970DD"/>
    <w:rsid w:val="009A0FBA"/>
    <w:rsid w:val="009A1601"/>
    <w:rsid w:val="009A462D"/>
    <w:rsid w:val="009A5CBA"/>
    <w:rsid w:val="009A7D03"/>
    <w:rsid w:val="009B1F30"/>
    <w:rsid w:val="009B3AC2"/>
    <w:rsid w:val="009B4DF4"/>
    <w:rsid w:val="009B564E"/>
    <w:rsid w:val="009B7E87"/>
    <w:rsid w:val="009C403E"/>
    <w:rsid w:val="009D4FF0"/>
    <w:rsid w:val="009D6043"/>
    <w:rsid w:val="009D703C"/>
    <w:rsid w:val="009D718F"/>
    <w:rsid w:val="009E068F"/>
    <w:rsid w:val="009E14E0"/>
    <w:rsid w:val="009E35DB"/>
    <w:rsid w:val="009E47A3"/>
    <w:rsid w:val="009E702D"/>
    <w:rsid w:val="009F08F3"/>
    <w:rsid w:val="009F1ECE"/>
    <w:rsid w:val="009F344F"/>
    <w:rsid w:val="00A048A8"/>
    <w:rsid w:val="00A04F49"/>
    <w:rsid w:val="00A07FC0"/>
    <w:rsid w:val="00A138A8"/>
    <w:rsid w:val="00A13E54"/>
    <w:rsid w:val="00A17F63"/>
    <w:rsid w:val="00A2193B"/>
    <w:rsid w:val="00A2319B"/>
    <w:rsid w:val="00A2351A"/>
    <w:rsid w:val="00A264A9"/>
    <w:rsid w:val="00A27785"/>
    <w:rsid w:val="00A30187"/>
    <w:rsid w:val="00A319D2"/>
    <w:rsid w:val="00A3448A"/>
    <w:rsid w:val="00A36297"/>
    <w:rsid w:val="00A41E2B"/>
    <w:rsid w:val="00A45B74"/>
    <w:rsid w:val="00A52E1D"/>
    <w:rsid w:val="00A53AF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3F2"/>
    <w:rsid w:val="00AC2ECD"/>
    <w:rsid w:val="00AC3119"/>
    <w:rsid w:val="00AC49FB"/>
    <w:rsid w:val="00AC5A10"/>
    <w:rsid w:val="00AD0AA3"/>
    <w:rsid w:val="00AD3F94"/>
    <w:rsid w:val="00AD4A5A"/>
    <w:rsid w:val="00AE27AC"/>
    <w:rsid w:val="00AE2A96"/>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63DC"/>
    <w:rsid w:val="00B2763F"/>
    <w:rsid w:val="00B27AAC"/>
    <w:rsid w:val="00B30929"/>
    <w:rsid w:val="00B372AA"/>
    <w:rsid w:val="00B40445"/>
    <w:rsid w:val="00B41888"/>
    <w:rsid w:val="00B426E1"/>
    <w:rsid w:val="00B42BDB"/>
    <w:rsid w:val="00B45A52"/>
    <w:rsid w:val="00B46175"/>
    <w:rsid w:val="00B5741A"/>
    <w:rsid w:val="00B62AAA"/>
    <w:rsid w:val="00B664C7"/>
    <w:rsid w:val="00B739F6"/>
    <w:rsid w:val="00B81A6C"/>
    <w:rsid w:val="00B83C04"/>
    <w:rsid w:val="00B83DCC"/>
    <w:rsid w:val="00B84AA0"/>
    <w:rsid w:val="00B85DE5"/>
    <w:rsid w:val="00B90F73"/>
    <w:rsid w:val="00B93B59"/>
    <w:rsid w:val="00B9406A"/>
    <w:rsid w:val="00B965E3"/>
    <w:rsid w:val="00BA2280"/>
    <w:rsid w:val="00BA2A08"/>
    <w:rsid w:val="00BA3EAF"/>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65F"/>
    <w:rsid w:val="00C14D4B"/>
    <w:rsid w:val="00C154BB"/>
    <w:rsid w:val="00C26FAA"/>
    <w:rsid w:val="00C279B5"/>
    <w:rsid w:val="00C27C45"/>
    <w:rsid w:val="00C337DB"/>
    <w:rsid w:val="00C3719D"/>
    <w:rsid w:val="00C54995"/>
    <w:rsid w:val="00C54D41"/>
    <w:rsid w:val="00C60783"/>
    <w:rsid w:val="00C64672"/>
    <w:rsid w:val="00C70697"/>
    <w:rsid w:val="00C71C85"/>
    <w:rsid w:val="00C72EF4"/>
    <w:rsid w:val="00C75D2F"/>
    <w:rsid w:val="00C767BE"/>
    <w:rsid w:val="00C76963"/>
    <w:rsid w:val="00C76E3C"/>
    <w:rsid w:val="00C81568"/>
    <w:rsid w:val="00C84991"/>
    <w:rsid w:val="00C9027A"/>
    <w:rsid w:val="00C9068E"/>
    <w:rsid w:val="00C93C4B"/>
    <w:rsid w:val="00C944AB"/>
    <w:rsid w:val="00C95B40"/>
    <w:rsid w:val="00C95F44"/>
    <w:rsid w:val="00CA1ED8"/>
    <w:rsid w:val="00CA4060"/>
    <w:rsid w:val="00CB1F63"/>
    <w:rsid w:val="00CB5264"/>
    <w:rsid w:val="00CB7170"/>
    <w:rsid w:val="00CC040E"/>
    <w:rsid w:val="00CC111F"/>
    <w:rsid w:val="00CC2011"/>
    <w:rsid w:val="00CC3EA0"/>
    <w:rsid w:val="00CC4219"/>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055"/>
    <w:rsid w:val="00D239A7"/>
    <w:rsid w:val="00D23F47"/>
    <w:rsid w:val="00D27CF7"/>
    <w:rsid w:val="00D3005B"/>
    <w:rsid w:val="00D36E71"/>
    <w:rsid w:val="00D37D87"/>
    <w:rsid w:val="00D40B33"/>
    <w:rsid w:val="00D4318F"/>
    <w:rsid w:val="00D438BF"/>
    <w:rsid w:val="00D440F8"/>
    <w:rsid w:val="00D546FF"/>
    <w:rsid w:val="00D55AD5"/>
    <w:rsid w:val="00D576CA"/>
    <w:rsid w:val="00D57A40"/>
    <w:rsid w:val="00D60E13"/>
    <w:rsid w:val="00D61AF5"/>
    <w:rsid w:val="00D62CD5"/>
    <w:rsid w:val="00D6435F"/>
    <w:rsid w:val="00D652B5"/>
    <w:rsid w:val="00D66155"/>
    <w:rsid w:val="00D66BBC"/>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B669D"/>
    <w:rsid w:val="00DC2D36"/>
    <w:rsid w:val="00DC53EF"/>
    <w:rsid w:val="00DC57EF"/>
    <w:rsid w:val="00DE1C9C"/>
    <w:rsid w:val="00DE5608"/>
    <w:rsid w:val="00DE58D0"/>
    <w:rsid w:val="00DE5BEF"/>
    <w:rsid w:val="00DE5DE1"/>
    <w:rsid w:val="00DE654F"/>
    <w:rsid w:val="00DF0B6E"/>
    <w:rsid w:val="00DF15E0"/>
    <w:rsid w:val="00DF34EE"/>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1969"/>
    <w:rsid w:val="00E446F1"/>
    <w:rsid w:val="00E46886"/>
    <w:rsid w:val="00E47AEF"/>
    <w:rsid w:val="00E53B75"/>
    <w:rsid w:val="00E54E3B"/>
    <w:rsid w:val="00E57565"/>
    <w:rsid w:val="00E63838"/>
    <w:rsid w:val="00E64434"/>
    <w:rsid w:val="00E6590E"/>
    <w:rsid w:val="00E6645F"/>
    <w:rsid w:val="00E67C51"/>
    <w:rsid w:val="00E72EFC"/>
    <w:rsid w:val="00E758EC"/>
    <w:rsid w:val="00E8234C"/>
    <w:rsid w:val="00E83AA9"/>
    <w:rsid w:val="00E85928"/>
    <w:rsid w:val="00E87822"/>
    <w:rsid w:val="00E90395"/>
    <w:rsid w:val="00E90E49"/>
    <w:rsid w:val="00E91298"/>
    <w:rsid w:val="00E917F9"/>
    <w:rsid w:val="00E9291C"/>
    <w:rsid w:val="00E93932"/>
    <w:rsid w:val="00E93FFE"/>
    <w:rsid w:val="00E94F8A"/>
    <w:rsid w:val="00EA7A41"/>
    <w:rsid w:val="00EB077B"/>
    <w:rsid w:val="00EB4EA2"/>
    <w:rsid w:val="00EB5E58"/>
    <w:rsid w:val="00EC0D0F"/>
    <w:rsid w:val="00EC27C6"/>
    <w:rsid w:val="00EC323A"/>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4EE"/>
    <w:rsid w:val="00F4766C"/>
    <w:rsid w:val="00F507D1"/>
    <w:rsid w:val="00F519CE"/>
    <w:rsid w:val="00F51ADA"/>
    <w:rsid w:val="00F54F71"/>
    <w:rsid w:val="00F607C5"/>
    <w:rsid w:val="00F60DEA"/>
    <w:rsid w:val="00F617AF"/>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47F"/>
    <w:rsid w:val="00F8456C"/>
    <w:rsid w:val="00F859D8"/>
    <w:rsid w:val="00F868F5"/>
    <w:rsid w:val="00F9056A"/>
    <w:rsid w:val="00F90F8D"/>
    <w:rsid w:val="00F92782"/>
    <w:rsid w:val="00F93AA9"/>
    <w:rsid w:val="00F96985"/>
    <w:rsid w:val="00F97838"/>
    <w:rsid w:val="00FA0E3C"/>
    <w:rsid w:val="00FA2BB3"/>
    <w:rsid w:val="00FB2F38"/>
    <w:rsid w:val="00FB4C80"/>
    <w:rsid w:val="00FB6A6A"/>
    <w:rsid w:val="00FC4AD0"/>
    <w:rsid w:val="00FC7429"/>
    <w:rsid w:val="00FD07F6"/>
    <w:rsid w:val="00FD1EC8"/>
    <w:rsid w:val="00FD3FB3"/>
    <w:rsid w:val="00FD444F"/>
    <w:rsid w:val="00FD4603"/>
    <w:rsid w:val="00FD47ED"/>
    <w:rsid w:val="00FD74DB"/>
    <w:rsid w:val="00FD7660"/>
    <w:rsid w:val="00FE0655"/>
    <w:rsid w:val="00FE2365"/>
    <w:rsid w:val="00FE26D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LCar">
    <w:name w:val="TAL Car"/>
    <w:link w:val="TAL"/>
    <w:rsid w:val="00A319D2"/>
    <w:rPr>
      <w:rFonts w:ascii="Arial" w:hAnsi="Arial"/>
      <w:sz w:val="18"/>
      <w:lang w:val="en-GB" w:eastAsia="en-US"/>
    </w:rPr>
  </w:style>
  <w:style w:type="table" w:styleId="TableGrid">
    <w:name w:val="Table Grid"/>
    <w:basedOn w:val="TableNormal"/>
    <w:rsid w:val="00113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113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11345D"/>
    <w:rPr>
      <w:rFonts w:ascii="Courier New" w:hAnsi="Courier New"/>
      <w:noProof/>
      <w:sz w:val="16"/>
      <w:lang w:val="en-GB"/>
    </w:rPr>
  </w:style>
  <w:style w:type="paragraph" w:customStyle="1" w:styleId="Doc-text2">
    <w:name w:val="Doc-text2"/>
    <w:basedOn w:val="Normal"/>
    <w:link w:val="Doc-text2Char"/>
    <w:qFormat/>
    <w:rsid w:val="003F194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1943"/>
    <w:rPr>
      <w:rFonts w:ascii="Arial" w:eastAsia="MS Mincho" w:hAnsi="Arial"/>
      <w:szCs w:val="24"/>
      <w:lang w:val="en-GB" w:eastAsia="en-GB"/>
    </w:rPr>
  </w:style>
  <w:style w:type="character" w:customStyle="1" w:styleId="EditorsNoteChar">
    <w:name w:val="Editor's Note Char"/>
    <w:link w:val="EditorsNote"/>
    <w:rsid w:val="000714B2"/>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20216-2016-4D46-91DC-E08749E33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253</TotalTime>
  <Pages>2</Pages>
  <Words>605</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Mattias</cp:lastModifiedBy>
  <cp:revision>122</cp:revision>
  <cp:lastPrinted>2008-01-31T06:09:00Z</cp:lastPrinted>
  <dcterms:created xsi:type="dcterms:W3CDTF">2016-09-07T05:59:00Z</dcterms:created>
  <dcterms:modified xsi:type="dcterms:W3CDTF">2016-11-04T14:07:00Z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